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1E" w:rsidRPr="00B126F3" w:rsidRDefault="00985A1E" w:rsidP="00F64CBE">
      <w:pPr>
        <w:pStyle w:val="FR1"/>
        <w:spacing w:before="120" w:after="120"/>
        <w:ind w:left="0"/>
        <w:jc w:val="left"/>
        <w:rPr>
          <w:b w:val="0"/>
          <w:bCs w:val="0"/>
          <w:sz w:val="22"/>
          <w:szCs w:val="22"/>
        </w:rPr>
      </w:pPr>
      <w:r w:rsidRPr="00B126F3">
        <w:rPr>
          <w:b w:val="0"/>
          <w:bCs w:val="0"/>
          <w:sz w:val="22"/>
          <w:szCs w:val="22"/>
        </w:rPr>
        <w:t>SD-5152-28/2017</w:t>
      </w:r>
    </w:p>
    <w:p w:rsidR="00985A1E" w:rsidRPr="00B126F3" w:rsidRDefault="00985A1E" w:rsidP="001506A5">
      <w:pPr>
        <w:pStyle w:val="FR1"/>
        <w:spacing w:before="120" w:after="120"/>
        <w:ind w:left="0"/>
        <w:rPr>
          <w:sz w:val="22"/>
          <w:szCs w:val="22"/>
        </w:rPr>
      </w:pPr>
      <w:r w:rsidRPr="00B126F3">
        <w:rPr>
          <w:sz w:val="22"/>
          <w:szCs w:val="22"/>
        </w:rPr>
        <w:t>Zarządzenie nr 52                                                                                                                                                Rektora Akademii Sztuk Pięknych im. Jana Matejki w Krakowie                                                                   z dnia  29 czerwca  2017 roku                                                                                                                              w sprawie przyznawania stypendium doktoranckiego doktorantom Akademii Sztuk Pięknych       im. Jana Matejki w Krakowie</w:t>
      </w:r>
    </w:p>
    <w:p w:rsidR="00985A1E" w:rsidRPr="00B126F3" w:rsidRDefault="00985A1E">
      <w:pPr>
        <w:pStyle w:val="NormalnyWeb"/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Na podstawie art. 66 ust. 2 w związku z art. 200 ustawy z dnia 27 lipca 2005 roku – Prawo o  szkolnictwie wyższym  (t. j. Dz. U. z 201</w:t>
      </w:r>
      <w:r w:rsidR="00B126F3" w:rsidRPr="00B126F3">
        <w:rPr>
          <w:sz w:val="22"/>
          <w:szCs w:val="22"/>
        </w:rPr>
        <w:t>6</w:t>
      </w:r>
      <w:r w:rsidRPr="00B126F3">
        <w:rPr>
          <w:sz w:val="22"/>
          <w:szCs w:val="22"/>
        </w:rPr>
        <w:t xml:space="preserve"> r., poz. </w:t>
      </w:r>
      <w:r w:rsidR="00B126F3" w:rsidRPr="00B126F3">
        <w:rPr>
          <w:sz w:val="22"/>
          <w:szCs w:val="22"/>
        </w:rPr>
        <w:t>1842</w:t>
      </w:r>
      <w:r w:rsidRPr="00B126F3">
        <w:rPr>
          <w:sz w:val="22"/>
          <w:szCs w:val="22"/>
        </w:rPr>
        <w:t xml:space="preserve">, z </w:t>
      </w:r>
      <w:proofErr w:type="spellStart"/>
      <w:r w:rsidRPr="00B126F3">
        <w:rPr>
          <w:sz w:val="22"/>
          <w:szCs w:val="22"/>
        </w:rPr>
        <w:t>późn</w:t>
      </w:r>
      <w:proofErr w:type="spellEnd"/>
      <w:r w:rsidRPr="00B126F3">
        <w:rPr>
          <w:sz w:val="22"/>
          <w:szCs w:val="22"/>
        </w:rPr>
        <w:t>. zm.) oraz Rozporządzenia ministra nauki i szkolnictwa wyższego z dnia 13 kwietnia 2016 r. w sprawie studiów doktoranckich i  stypendiów doktoranckich  (Dz. U. z 2016 r., poz. 558),  zarządzam, co następuje:</w:t>
      </w:r>
    </w:p>
    <w:p w:rsidR="00985A1E" w:rsidRPr="00B126F3" w:rsidRDefault="00985A1E" w:rsidP="000B6C3D">
      <w:pPr>
        <w:spacing w:before="120" w:after="120" w:line="240" w:lineRule="auto"/>
        <w:ind w:left="540"/>
        <w:jc w:val="center"/>
        <w:rPr>
          <w:rFonts w:ascii="Times New Roman" w:hAnsi="Times New Roman" w:cs="Times New Roman"/>
        </w:rPr>
      </w:pPr>
      <w:r w:rsidRPr="00B126F3">
        <w:rPr>
          <w:rFonts w:ascii="Times New Roman" w:hAnsi="Times New Roman" w:cs="Times New Roman"/>
        </w:rPr>
        <w:t>§1</w:t>
      </w:r>
    </w:p>
    <w:p w:rsidR="00985A1E" w:rsidRPr="00B126F3" w:rsidRDefault="00985A1E" w:rsidP="00A306FE">
      <w:pPr>
        <w:pStyle w:val="NormalnyWeb"/>
        <w:numPr>
          <w:ilvl w:val="0"/>
          <w:numId w:val="2"/>
        </w:numPr>
        <w:tabs>
          <w:tab w:val="left" w:pos="0"/>
        </w:tabs>
        <w:spacing w:before="120" w:beforeAutospacing="0" w:after="120"/>
        <w:ind w:left="180" w:hanging="180"/>
        <w:jc w:val="both"/>
        <w:rPr>
          <w:sz w:val="22"/>
          <w:szCs w:val="22"/>
        </w:rPr>
      </w:pPr>
      <w:r w:rsidRPr="00B126F3">
        <w:rPr>
          <w:color w:val="000000"/>
          <w:sz w:val="22"/>
          <w:szCs w:val="22"/>
          <w:shd w:val="clear" w:color="auto" w:fill="FFFFFF"/>
        </w:rPr>
        <w:t>Stypendium doktoranckie może otrzymywać doktorant będący uczestnikiem stacjonarnych studiów doktoranckich.</w:t>
      </w:r>
    </w:p>
    <w:p w:rsidR="00985A1E" w:rsidRPr="00B126F3" w:rsidRDefault="00985A1E" w:rsidP="00A306FE">
      <w:pPr>
        <w:pStyle w:val="NormalnyWeb"/>
        <w:numPr>
          <w:ilvl w:val="0"/>
          <w:numId w:val="2"/>
        </w:numPr>
        <w:tabs>
          <w:tab w:val="left" w:pos="0"/>
        </w:tabs>
        <w:spacing w:before="120" w:beforeAutospacing="0" w:after="120"/>
        <w:ind w:left="180" w:hanging="18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 Stypendium doktoranckie na pierwszym roku studiów doktoranckich może być przyznane doktorantowi, który osiągnął bardzo dobre wyniki w postępowaniu rekrutacyjnym.</w:t>
      </w:r>
    </w:p>
    <w:p w:rsidR="00985A1E" w:rsidRPr="00B126F3" w:rsidRDefault="00985A1E" w:rsidP="00A306FE">
      <w:pPr>
        <w:pStyle w:val="NormalnyWeb"/>
        <w:numPr>
          <w:ilvl w:val="0"/>
          <w:numId w:val="2"/>
        </w:numPr>
        <w:tabs>
          <w:tab w:val="left" w:pos="0"/>
        </w:tabs>
        <w:spacing w:before="120" w:beforeAutospacing="0" w:after="120"/>
        <w:ind w:left="180" w:hanging="18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 Stypendium doktoranckie na drugim i kolejnych latach studiów doktoranckich może być przyznane doktorantowi, który:</w:t>
      </w:r>
    </w:p>
    <w:p w:rsidR="00985A1E" w:rsidRPr="00B126F3" w:rsidRDefault="00985A1E">
      <w:pPr>
        <w:pStyle w:val="NormalnyWeb"/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1) terminowo realizuje program studiów doktoranckich i nie wnioskował o ich przedłużenie ze względu na konieczność prowadzenia długotrwałych badań,</w:t>
      </w:r>
    </w:p>
    <w:p w:rsidR="00985A1E" w:rsidRPr="00B126F3" w:rsidRDefault="00985A1E">
      <w:pPr>
        <w:pStyle w:val="NormalnyWeb"/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2) wykazuje się zaangażowaniem w:</w:t>
      </w:r>
    </w:p>
    <w:p w:rsidR="00985A1E" w:rsidRPr="00B126F3" w:rsidRDefault="00985A1E">
      <w:pPr>
        <w:pStyle w:val="NormalnyWeb"/>
        <w:spacing w:before="120" w:beforeAutospacing="0" w:after="120"/>
        <w:ind w:left="90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a) prowadzeniu zajęć dydaktycznych w ramach praktyk zawodowych albo</w:t>
      </w:r>
    </w:p>
    <w:p w:rsidR="00985A1E" w:rsidRPr="00B126F3" w:rsidRDefault="00985A1E" w:rsidP="000B6C3D">
      <w:pPr>
        <w:pStyle w:val="NormalnyWeb"/>
        <w:tabs>
          <w:tab w:val="left" w:pos="360"/>
        </w:tabs>
        <w:spacing w:before="120" w:beforeAutospacing="0" w:after="120"/>
        <w:ind w:left="90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b) realizacji badań naukowych prowadzonych przez jednostkę organizacyjną uczelni albo jednostkę naukową;</w:t>
      </w:r>
    </w:p>
    <w:p w:rsidR="00985A1E" w:rsidRPr="00B126F3" w:rsidRDefault="00985A1E" w:rsidP="000B6C3D">
      <w:pPr>
        <w:pStyle w:val="NormalnyWeb"/>
        <w:spacing w:before="120" w:beforeAutospacing="0" w:after="120"/>
        <w:ind w:left="900" w:hanging="90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             3) w roku akademickim poprzedzającym złożenie wniosku o przyznanie stypendium                                               doktoranckiego wykazał się postępami w pracy naukowej i przygotowywaniu rozprawy doktorskiej. </w:t>
      </w:r>
    </w:p>
    <w:p w:rsidR="00985A1E" w:rsidRPr="00B126F3" w:rsidRDefault="00985A1E" w:rsidP="00DB500F">
      <w:pPr>
        <w:pStyle w:val="NormalnyWeb"/>
        <w:spacing w:before="120" w:beforeAutospacing="0" w:after="120"/>
        <w:ind w:left="720" w:hanging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  4. W uzasadnionych przypadkach stypendium może być przyznane doktorantowi będącemu w okresie przedłużenia odbywania studiów doktoranckich.</w:t>
      </w:r>
    </w:p>
    <w:p w:rsidR="00985A1E" w:rsidRPr="00B126F3" w:rsidRDefault="00985A1E" w:rsidP="00A306FE">
      <w:pPr>
        <w:pStyle w:val="NormalnyWeb"/>
        <w:spacing w:before="120" w:beforeAutospacing="0" w:after="120"/>
        <w:ind w:left="720"/>
        <w:jc w:val="center"/>
        <w:rPr>
          <w:sz w:val="22"/>
          <w:szCs w:val="22"/>
        </w:rPr>
      </w:pPr>
      <w:r w:rsidRPr="00B126F3">
        <w:rPr>
          <w:sz w:val="22"/>
          <w:szCs w:val="22"/>
        </w:rPr>
        <w:t>§2</w:t>
      </w:r>
    </w:p>
    <w:p w:rsidR="00985A1E" w:rsidRPr="00B126F3" w:rsidRDefault="00985A1E" w:rsidP="00A306FE">
      <w:pPr>
        <w:pStyle w:val="NormalnyWeb"/>
        <w:numPr>
          <w:ilvl w:val="0"/>
          <w:numId w:val="9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Stypendium  doktoranckie jest przyznawane na okres 12 miesięcy i wypłacane co miesiąc. </w:t>
      </w:r>
    </w:p>
    <w:p w:rsidR="00985A1E" w:rsidRPr="00B126F3" w:rsidRDefault="00985A1E" w:rsidP="00A306FE">
      <w:pPr>
        <w:pStyle w:val="NormalnyWeb"/>
        <w:numPr>
          <w:ilvl w:val="0"/>
          <w:numId w:val="9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Doktorant traci prawo do stypendium doktoranckiego w przypadku skreślenia z listy uczestników stacjonarnych studiów doktoranckich. Zaprzestanie wypłaty następuje z pierwszym dniem miesiąca następującego po miesiącu, w którym decyzja o skreśleniu stała się ostateczna. </w:t>
      </w:r>
    </w:p>
    <w:p w:rsidR="00985A1E" w:rsidRPr="00B126F3" w:rsidRDefault="00985A1E" w:rsidP="00A306FE">
      <w:pPr>
        <w:pStyle w:val="NormalnyWeb"/>
        <w:numPr>
          <w:ilvl w:val="0"/>
          <w:numId w:val="9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W przypadku uzyskania stopnia doktora doktorant traci prawo do stypendium doktoranckiego z pierwszym dniem miesiąca następującego po miesiącu, w którym nastąpiła obrona pracy doktorskiej. </w:t>
      </w:r>
    </w:p>
    <w:p w:rsidR="00985A1E" w:rsidRPr="00B126F3" w:rsidRDefault="00985A1E" w:rsidP="00A306FE">
      <w:pPr>
        <w:pStyle w:val="NormalnyWeb"/>
        <w:numPr>
          <w:ilvl w:val="0"/>
          <w:numId w:val="9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Rektor w zarządzeniu obowiązującym w danym roku akademickim ustala wysokość stypendium doktoranckiego oraz liczbę osób, które mogą otrzymać stypendium doktoranckie w  danym roku akademickim, przy uwzględnieniu, że </w:t>
      </w:r>
      <w:r w:rsidRPr="00B126F3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B126F3">
        <w:rPr>
          <w:color w:val="000000"/>
          <w:sz w:val="22"/>
          <w:szCs w:val="22"/>
          <w:shd w:val="clear" w:color="auto" w:fill="FFFFFF"/>
        </w:rPr>
        <w:t>minimalne stypendium doktoranckie nie może być niższe niż 60% minimalnego wynagrodzenia zasadniczego asystenta ustalonego w  przepisach o  wynagradzaniu nauczycieli akademickich.</w:t>
      </w:r>
    </w:p>
    <w:p w:rsidR="00985A1E" w:rsidRPr="00B126F3" w:rsidRDefault="00985A1E">
      <w:pPr>
        <w:pStyle w:val="NormalnyWeb"/>
        <w:spacing w:before="120" w:beforeAutospacing="0" w:after="120"/>
        <w:ind w:left="720"/>
        <w:jc w:val="center"/>
        <w:rPr>
          <w:sz w:val="22"/>
          <w:szCs w:val="22"/>
        </w:rPr>
      </w:pPr>
    </w:p>
    <w:p w:rsidR="00985A1E" w:rsidRPr="00B126F3" w:rsidRDefault="00985A1E">
      <w:pPr>
        <w:pStyle w:val="NormalnyWeb"/>
        <w:spacing w:before="120" w:beforeAutospacing="0" w:after="120"/>
        <w:ind w:left="720"/>
        <w:jc w:val="center"/>
        <w:rPr>
          <w:sz w:val="22"/>
          <w:szCs w:val="22"/>
        </w:rPr>
      </w:pPr>
    </w:p>
    <w:p w:rsidR="00985A1E" w:rsidRPr="00B126F3" w:rsidRDefault="00985A1E">
      <w:pPr>
        <w:pStyle w:val="NormalnyWeb"/>
        <w:spacing w:before="120" w:beforeAutospacing="0" w:after="120"/>
        <w:ind w:left="720"/>
        <w:jc w:val="center"/>
        <w:rPr>
          <w:sz w:val="22"/>
          <w:szCs w:val="22"/>
        </w:rPr>
      </w:pPr>
    </w:p>
    <w:p w:rsidR="00985A1E" w:rsidRPr="00B126F3" w:rsidRDefault="00985A1E">
      <w:pPr>
        <w:pStyle w:val="NormalnyWeb"/>
        <w:spacing w:before="120" w:beforeAutospacing="0" w:after="120"/>
        <w:ind w:left="720"/>
        <w:jc w:val="center"/>
        <w:rPr>
          <w:sz w:val="22"/>
          <w:szCs w:val="22"/>
        </w:rPr>
      </w:pPr>
    </w:p>
    <w:p w:rsidR="00985A1E" w:rsidRPr="00B126F3" w:rsidRDefault="00985A1E">
      <w:pPr>
        <w:pStyle w:val="NormalnyWeb"/>
        <w:spacing w:before="120" w:beforeAutospacing="0" w:after="120"/>
        <w:ind w:left="720"/>
        <w:jc w:val="center"/>
        <w:rPr>
          <w:sz w:val="22"/>
          <w:szCs w:val="22"/>
        </w:rPr>
      </w:pPr>
      <w:r w:rsidRPr="00B126F3">
        <w:rPr>
          <w:sz w:val="22"/>
          <w:szCs w:val="22"/>
        </w:rPr>
        <w:t>§3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Stypendium doktoranckie przyznaje Rektor po dokonaniu oceny wniosków o  przyznanie stypendium doktoranckiego przez Doktorancką Komisję Stypendialną (zwaną dalej Komisją).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Komisję powołuje Rektor.</w:t>
      </w:r>
    </w:p>
    <w:p w:rsidR="00985A1E" w:rsidRPr="00B126F3" w:rsidRDefault="00985A1E" w:rsidP="00390D61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W skład Komisji wchodzi co najmniej 3 nauczycieli akademickich wykonujących pracę w  jednostce organizacyjnej uczelni albo pracowników naukowych jednostki naukowej, posiadających co najmniej stopień doktora habilitowanego sztuki, albo uprawnienia równoważne z uprawnieniami doktora habilitowanego sztuki nabyte na podstawie art. 21a ustawy z dnia 14 marca 2003 r. o stopniach naukowych i tytule naukowym oraz o stopniach i  tytule w zakresie sztuki, w tym kierownik studiów doktoranckich, oraz przedstawiciel doktorantów wskazany przez właściwy organ samorządu doktorantów.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Doktorant składa wniosek o przyznanie stypendium doktoranckiego do Kierownika Studiów Doktoranckich do dnia 5 października  roku akademickiego, na które przyznane ma być stypendium.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Wniosek o przyznanie stypendium  doktoranckiego, według wzoru stanowiącego załącznik nr 1 do niniejszego zarządzenia,  powinien zawierać:</w:t>
      </w:r>
    </w:p>
    <w:p w:rsidR="00985A1E" w:rsidRPr="00B126F3" w:rsidRDefault="00985A1E">
      <w:pPr>
        <w:pStyle w:val="NormalnyWeb"/>
        <w:numPr>
          <w:ilvl w:val="0"/>
          <w:numId w:val="8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dane doktoranta: imię, nazwisko, numer PESEL, a w przypadku jego braku – numer dokumentu potwierdzającego tożsamość oraz wskazanie roku studiów doktoranckich;</w:t>
      </w:r>
    </w:p>
    <w:p w:rsidR="00985A1E" w:rsidRPr="00B126F3" w:rsidRDefault="00985A1E">
      <w:pPr>
        <w:pStyle w:val="NormalnyWeb"/>
        <w:numPr>
          <w:ilvl w:val="0"/>
          <w:numId w:val="8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opinię opiekuna naukowego albo promotora – w przypadku ubiegania się  o  stypendium na drugim i kolejnych latach studiów doktoranckich;</w:t>
      </w:r>
    </w:p>
    <w:p w:rsidR="00985A1E" w:rsidRPr="00B126F3" w:rsidRDefault="00985A1E">
      <w:pPr>
        <w:pStyle w:val="NormalnyWeb"/>
        <w:numPr>
          <w:ilvl w:val="0"/>
          <w:numId w:val="8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informacje potwierdzające spełnienie kryteriów, o których mowa w §1. 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W przypadku doktorantów drugiego i trzeciego roku studiów doktoranckich do wniosku o  stypendium doktoranckie należy przedłożyć dokumentację potwierdzającą spełnienie kryteriów, o których mowa w ust. 10 pkt 2 .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Kierownik Studiów Doktoranckich po dokonaniu oceny wniosków przez Ko</w:t>
      </w:r>
      <w:bookmarkStart w:id="0" w:name="_GoBack"/>
      <w:bookmarkEnd w:id="0"/>
      <w:r w:rsidRPr="00B126F3">
        <w:rPr>
          <w:sz w:val="22"/>
          <w:szCs w:val="22"/>
        </w:rPr>
        <w:t>misję przekazuje Rektorowi listy doktorantów, którzy złożyli wniosek o przyznanie stypendium doktoranckiego w  danym roku akademickim (oddzielną listę wnioskodawców będących doktorantami pierwszego roku studiów doktoranckich oraz oddzielną listę doktorantów drugiego i trzeciego roku studiów ) ze wskazaniem doktorantów rekomendowanych do przyznania stypendiów doktoranckich.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Listy  doktorantów, o których mowa w ust. 7 mają charakter rankingu tworzonego w oparciu o  liczbę punktów uzyskaną zgodnie z systemem punktacji ustalonym przez Komisję.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 xml:space="preserve">Listę rankingową obejmującą doktorantów pierwszego roku studiów doktoranckich sporządza się na podstawie wyników uzyskanych w postępowaniu rekrutacyjnym. 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Listę rankingową obejmującą doktorantów drugiego i trzeciego roku studiów doktoranckich sporządza się przy uwzględnieniu następujących kryteriów:</w:t>
      </w:r>
    </w:p>
    <w:p w:rsidR="00985A1E" w:rsidRPr="00B126F3" w:rsidRDefault="00985A1E" w:rsidP="00A306FE">
      <w:pPr>
        <w:pStyle w:val="NormalnyWeb"/>
        <w:numPr>
          <w:ilvl w:val="1"/>
          <w:numId w:val="9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realizacja badań naukowych prowadzonych przez jednostkę organizacyjną uczelni albo                                 jednostkę naukową;</w:t>
      </w:r>
    </w:p>
    <w:p w:rsidR="00985A1E" w:rsidRPr="00B126F3" w:rsidRDefault="00985A1E" w:rsidP="005B2EC7">
      <w:pPr>
        <w:pStyle w:val="NormalnyWeb"/>
        <w:spacing w:before="120" w:beforeAutospacing="0" w:after="120"/>
        <w:jc w:val="both"/>
        <w:rPr>
          <w:sz w:val="22"/>
          <w:szCs w:val="22"/>
        </w:rPr>
      </w:pPr>
    </w:p>
    <w:p w:rsidR="00985A1E" w:rsidRPr="00B126F3" w:rsidRDefault="00985A1E" w:rsidP="005B2EC7">
      <w:pPr>
        <w:pStyle w:val="NormalnyWeb"/>
        <w:spacing w:before="120" w:beforeAutospacing="0" w:after="120"/>
        <w:jc w:val="both"/>
        <w:rPr>
          <w:sz w:val="22"/>
          <w:szCs w:val="22"/>
        </w:rPr>
      </w:pPr>
    </w:p>
    <w:p w:rsidR="00985A1E" w:rsidRPr="00B126F3" w:rsidRDefault="00985A1E" w:rsidP="005B2EC7">
      <w:pPr>
        <w:pStyle w:val="NormalnyWeb"/>
        <w:spacing w:before="120" w:beforeAutospacing="0" w:after="120"/>
        <w:jc w:val="both"/>
        <w:rPr>
          <w:sz w:val="22"/>
          <w:szCs w:val="22"/>
        </w:rPr>
      </w:pPr>
    </w:p>
    <w:p w:rsidR="00985A1E" w:rsidRPr="00B126F3" w:rsidRDefault="00985A1E" w:rsidP="005B2EC7">
      <w:pPr>
        <w:pStyle w:val="NormalnyWeb"/>
        <w:spacing w:before="120" w:beforeAutospacing="0" w:after="120"/>
        <w:jc w:val="both"/>
        <w:rPr>
          <w:sz w:val="22"/>
          <w:szCs w:val="22"/>
        </w:rPr>
      </w:pPr>
    </w:p>
    <w:p w:rsidR="00985A1E" w:rsidRPr="00B126F3" w:rsidRDefault="00985A1E" w:rsidP="00A306FE">
      <w:pPr>
        <w:pStyle w:val="NormalnyWeb"/>
        <w:numPr>
          <w:ilvl w:val="1"/>
          <w:numId w:val="9"/>
        </w:numPr>
        <w:spacing w:before="120" w:beforeAutospacing="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postępy w pracy naukowej (w tym artystyczno-badawczej)  i przygotowywaniu rozprawy doktorskiej, z uwzględnieniem w szczególności:</w:t>
      </w:r>
    </w:p>
    <w:p w:rsidR="00985A1E" w:rsidRPr="00B126F3" w:rsidRDefault="00985A1E">
      <w:pPr>
        <w:pStyle w:val="NormalnyWeb"/>
        <w:numPr>
          <w:ilvl w:val="0"/>
          <w:numId w:val="5"/>
        </w:numPr>
        <w:spacing w:before="120" w:beforeAutospacing="0" w:after="120"/>
        <w:ind w:left="144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wystawy indywidualne i udział w wystawach zbiorowych,</w:t>
      </w:r>
    </w:p>
    <w:p w:rsidR="00985A1E" w:rsidRPr="00B126F3" w:rsidRDefault="00985A1E">
      <w:pPr>
        <w:pStyle w:val="NormalnyWeb"/>
        <w:numPr>
          <w:ilvl w:val="0"/>
          <w:numId w:val="5"/>
        </w:numPr>
        <w:spacing w:before="120" w:beforeAutospacing="0" w:after="120"/>
        <w:ind w:left="144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projekty i realizacje,</w:t>
      </w:r>
    </w:p>
    <w:p w:rsidR="00985A1E" w:rsidRPr="00B126F3" w:rsidRDefault="00985A1E">
      <w:pPr>
        <w:pStyle w:val="NormalnyWeb"/>
        <w:numPr>
          <w:ilvl w:val="0"/>
          <w:numId w:val="5"/>
        </w:numPr>
        <w:spacing w:before="120" w:beforeAutospacing="0" w:after="120"/>
        <w:ind w:left="144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publikacje własne,</w:t>
      </w:r>
    </w:p>
    <w:p w:rsidR="00985A1E" w:rsidRPr="00B126F3" w:rsidRDefault="00985A1E" w:rsidP="005B2EC7">
      <w:pPr>
        <w:pStyle w:val="NormalnyWeb"/>
        <w:numPr>
          <w:ilvl w:val="0"/>
          <w:numId w:val="5"/>
        </w:numPr>
        <w:spacing w:before="120" w:beforeAutospacing="0" w:after="120"/>
        <w:ind w:left="144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czynny udział  w konferencjach oraz plenerach i warsztatach,</w:t>
      </w:r>
    </w:p>
    <w:p w:rsidR="00985A1E" w:rsidRPr="00B126F3" w:rsidRDefault="00985A1E">
      <w:pPr>
        <w:pStyle w:val="NormalnyWeb"/>
        <w:numPr>
          <w:ilvl w:val="0"/>
          <w:numId w:val="5"/>
        </w:numPr>
        <w:spacing w:before="120" w:beforeAutospacing="0" w:after="120"/>
        <w:ind w:left="144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nominacje, wyróżnienia i nagrody w konkursach.</w:t>
      </w:r>
    </w:p>
    <w:p w:rsidR="00985A1E" w:rsidRPr="00B126F3" w:rsidRDefault="00985A1E">
      <w:pPr>
        <w:pStyle w:val="NormalnyWeb"/>
        <w:numPr>
          <w:ilvl w:val="0"/>
          <w:numId w:val="7"/>
        </w:numPr>
        <w:spacing w:before="120" w:beforeAutospacing="0" w:after="120"/>
        <w:ind w:left="720"/>
        <w:rPr>
          <w:sz w:val="22"/>
          <w:szCs w:val="22"/>
        </w:rPr>
      </w:pPr>
      <w:r w:rsidRPr="00B126F3">
        <w:rPr>
          <w:sz w:val="22"/>
          <w:szCs w:val="22"/>
        </w:rPr>
        <w:t>Komisja może ustalać dodatkowe kryteria oceny wraz z systemem punktacji, które będą obowiązywać w danym roku akademickim.</w:t>
      </w:r>
    </w:p>
    <w:p w:rsidR="00985A1E" w:rsidRPr="00B126F3" w:rsidRDefault="00985A1E">
      <w:pPr>
        <w:pStyle w:val="NormalnyWeb"/>
        <w:spacing w:before="120" w:beforeAutospacing="0" w:after="120"/>
        <w:ind w:left="720"/>
        <w:jc w:val="center"/>
        <w:rPr>
          <w:sz w:val="22"/>
          <w:szCs w:val="22"/>
        </w:rPr>
      </w:pPr>
      <w:r w:rsidRPr="00B126F3">
        <w:rPr>
          <w:sz w:val="22"/>
          <w:szCs w:val="22"/>
        </w:rPr>
        <w:t>§4</w:t>
      </w:r>
    </w:p>
    <w:p w:rsidR="00985A1E" w:rsidRPr="00B126F3" w:rsidRDefault="00985A1E">
      <w:pPr>
        <w:pStyle w:val="FR1"/>
        <w:spacing w:before="120" w:after="120"/>
        <w:ind w:left="1134" w:hanging="1134"/>
        <w:jc w:val="both"/>
        <w:rPr>
          <w:b w:val="0"/>
          <w:bCs w:val="0"/>
          <w:sz w:val="22"/>
          <w:szCs w:val="22"/>
        </w:rPr>
      </w:pPr>
      <w:r w:rsidRPr="00B126F3">
        <w:rPr>
          <w:b w:val="0"/>
          <w:bCs w:val="0"/>
          <w:sz w:val="22"/>
          <w:szCs w:val="22"/>
        </w:rPr>
        <w:t>Traci moc Zarządzenie nr 54/2014 Rektora Akademii Sztuk Pięknych im. Jana Matejki w Krakowie</w:t>
      </w:r>
    </w:p>
    <w:p w:rsidR="00985A1E" w:rsidRDefault="00985A1E">
      <w:pPr>
        <w:pStyle w:val="Default"/>
        <w:spacing w:before="120" w:after="120"/>
        <w:jc w:val="both"/>
        <w:rPr>
          <w:sz w:val="22"/>
          <w:szCs w:val="22"/>
        </w:rPr>
      </w:pPr>
      <w:r w:rsidRPr="00B126F3">
        <w:rPr>
          <w:sz w:val="22"/>
          <w:szCs w:val="22"/>
        </w:rPr>
        <w:t>z dnia 25 listopada 2014  roku w sprawie przyznawania stypendium doktoranckiego doktorantom Akademii Sztuk Pięknych im. Jana Matejki w Krakowie</w:t>
      </w:r>
    </w:p>
    <w:p w:rsidR="00985A1E" w:rsidRDefault="00985A1E">
      <w:pPr>
        <w:pStyle w:val="NormalnyWeb"/>
        <w:spacing w:before="120" w:beforeAutospacing="0" w:after="120"/>
        <w:ind w:left="720"/>
        <w:rPr>
          <w:sz w:val="22"/>
          <w:szCs w:val="22"/>
        </w:rPr>
      </w:pPr>
    </w:p>
    <w:sectPr w:rsidR="00985A1E" w:rsidSect="001D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D7668"/>
    <w:multiLevelType w:val="hybridMultilevel"/>
    <w:tmpl w:val="0DE2E7A4"/>
    <w:lvl w:ilvl="0" w:tplc="1EEEEF7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1">
    <w:nsid w:val="281C71E7"/>
    <w:multiLevelType w:val="hybridMultilevel"/>
    <w:tmpl w:val="B5C60A3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34D17F65"/>
    <w:multiLevelType w:val="hybridMultilevel"/>
    <w:tmpl w:val="645A56D8"/>
    <w:lvl w:ilvl="0" w:tplc="F3742C1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3A42418D"/>
    <w:multiLevelType w:val="multilevel"/>
    <w:tmpl w:val="103C4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571E5D39"/>
    <w:multiLevelType w:val="hybridMultilevel"/>
    <w:tmpl w:val="DC7ABA7A"/>
    <w:lvl w:ilvl="0" w:tplc="754C84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6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8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0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2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4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6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82" w:hanging="180"/>
      </w:pPr>
      <w:rPr>
        <w:rFonts w:ascii="Times New Roman" w:hAnsi="Times New Roman" w:cs="Times New Roman"/>
      </w:rPr>
    </w:lvl>
  </w:abstractNum>
  <w:abstractNum w:abstractNumId="5">
    <w:nsid w:val="674D54E2"/>
    <w:multiLevelType w:val="hybridMultilevel"/>
    <w:tmpl w:val="F50EDBA6"/>
    <w:lvl w:ilvl="0" w:tplc="160C07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>
    <w:nsid w:val="6C111586"/>
    <w:multiLevelType w:val="hybridMultilevel"/>
    <w:tmpl w:val="E59E7CBC"/>
    <w:lvl w:ilvl="0" w:tplc="9E1650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3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5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7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9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1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3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56" w:hanging="180"/>
      </w:pPr>
      <w:rPr>
        <w:rFonts w:ascii="Times New Roman" w:hAnsi="Times New Roman" w:cs="Times New Roman"/>
      </w:rPr>
    </w:lvl>
  </w:abstractNum>
  <w:abstractNum w:abstractNumId="7">
    <w:nsid w:val="7306779F"/>
    <w:multiLevelType w:val="hybridMultilevel"/>
    <w:tmpl w:val="BECC49D6"/>
    <w:lvl w:ilvl="0" w:tplc="64FEC09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E594E3FE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746A4AEB"/>
    <w:multiLevelType w:val="hybridMultilevel"/>
    <w:tmpl w:val="D6C0343A"/>
    <w:lvl w:ilvl="0" w:tplc="ED961D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E"/>
    <w:rsid w:val="000018B1"/>
    <w:rsid w:val="00067808"/>
    <w:rsid w:val="000B6C3D"/>
    <w:rsid w:val="00103FFA"/>
    <w:rsid w:val="00115E85"/>
    <w:rsid w:val="00123D3F"/>
    <w:rsid w:val="001506A5"/>
    <w:rsid w:val="00173AC6"/>
    <w:rsid w:val="001B2ABA"/>
    <w:rsid w:val="001D61DE"/>
    <w:rsid w:val="00205862"/>
    <w:rsid w:val="002265B5"/>
    <w:rsid w:val="00295490"/>
    <w:rsid w:val="002F4557"/>
    <w:rsid w:val="003273DF"/>
    <w:rsid w:val="00390D61"/>
    <w:rsid w:val="0042318F"/>
    <w:rsid w:val="00492128"/>
    <w:rsid w:val="004E16D6"/>
    <w:rsid w:val="004E2CAA"/>
    <w:rsid w:val="004E2D67"/>
    <w:rsid w:val="004E5B4B"/>
    <w:rsid w:val="005304A8"/>
    <w:rsid w:val="005B2E06"/>
    <w:rsid w:val="005B2EC7"/>
    <w:rsid w:val="00666A9C"/>
    <w:rsid w:val="006B0824"/>
    <w:rsid w:val="006D2E58"/>
    <w:rsid w:val="006D692B"/>
    <w:rsid w:val="0071072D"/>
    <w:rsid w:val="00714106"/>
    <w:rsid w:val="007226DF"/>
    <w:rsid w:val="0075138D"/>
    <w:rsid w:val="007B3025"/>
    <w:rsid w:val="007D75F1"/>
    <w:rsid w:val="0085797F"/>
    <w:rsid w:val="008A36F9"/>
    <w:rsid w:val="00915C1A"/>
    <w:rsid w:val="00985A1E"/>
    <w:rsid w:val="009F3DF3"/>
    <w:rsid w:val="00A306FE"/>
    <w:rsid w:val="00A56D7B"/>
    <w:rsid w:val="00AA0615"/>
    <w:rsid w:val="00AC380B"/>
    <w:rsid w:val="00B126F3"/>
    <w:rsid w:val="00B457F8"/>
    <w:rsid w:val="00B55985"/>
    <w:rsid w:val="00B64D4F"/>
    <w:rsid w:val="00B73F32"/>
    <w:rsid w:val="00BA2447"/>
    <w:rsid w:val="00BD6DFF"/>
    <w:rsid w:val="00C16890"/>
    <w:rsid w:val="00C34C1C"/>
    <w:rsid w:val="00C477BB"/>
    <w:rsid w:val="00C651A7"/>
    <w:rsid w:val="00D40884"/>
    <w:rsid w:val="00DB500F"/>
    <w:rsid w:val="00DF3AB7"/>
    <w:rsid w:val="00E05F40"/>
    <w:rsid w:val="00EA42C9"/>
    <w:rsid w:val="00F625B5"/>
    <w:rsid w:val="00F64CBE"/>
    <w:rsid w:val="00F65A44"/>
    <w:rsid w:val="00F87FD2"/>
    <w:rsid w:val="00FC202C"/>
    <w:rsid w:val="00FD30F2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959E24-1298-4CF3-8E25-679F1B4B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A4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5A44"/>
    <w:pPr>
      <w:ind w:left="708"/>
    </w:pPr>
  </w:style>
  <w:style w:type="paragraph" w:styleId="NormalnyWeb">
    <w:name w:val="Normal (Web)"/>
    <w:basedOn w:val="Normalny"/>
    <w:uiPriority w:val="99"/>
    <w:rsid w:val="00F65A44"/>
    <w:pPr>
      <w:spacing w:before="100" w:beforeAutospacing="1" w:after="119" w:line="240" w:lineRule="auto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uiPriority w:val="99"/>
    <w:rsid w:val="00F65A44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F65A44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F65A44"/>
    <w:pPr>
      <w:widowControl w:val="0"/>
      <w:autoSpaceDE w:val="0"/>
      <w:autoSpaceDN w:val="0"/>
      <w:adjustRightInd w:val="0"/>
      <w:ind w:left="240"/>
      <w:jc w:val="center"/>
    </w:pPr>
    <w:rPr>
      <w:rFonts w:cs="Calibri"/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rsid w:val="00F65A44"/>
    <w:rPr>
      <w:rFonts w:ascii="Times New Roman" w:hAnsi="Times New Roman" w:cs="Times New Roman"/>
      <w:color w:val="808080"/>
    </w:rPr>
  </w:style>
  <w:style w:type="paragraph" w:customStyle="1" w:styleId="Default">
    <w:name w:val="Default"/>
    <w:uiPriority w:val="99"/>
    <w:rsid w:val="00F65A4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……………………</vt:lpstr>
    </vt:vector>
  </TitlesOfParts>
  <Company>agh wimir</Company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……………………</dc:title>
  <dc:subject/>
  <dc:creator>Areta</dc:creator>
  <cp:keywords/>
  <dc:description/>
  <cp:lastModifiedBy>Michał Cyran</cp:lastModifiedBy>
  <cp:revision>2</cp:revision>
  <cp:lastPrinted>2017-07-03T06:03:00Z</cp:lastPrinted>
  <dcterms:created xsi:type="dcterms:W3CDTF">2017-07-03T06:11:00Z</dcterms:created>
  <dcterms:modified xsi:type="dcterms:W3CDTF">2017-07-03T06:11:00Z</dcterms:modified>
</cp:coreProperties>
</file>